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93B" w:rsidRPr="007B193B" w:rsidRDefault="00F93878" w:rsidP="007B193B">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tr-TR"/>
        </w:rPr>
      </w:pPr>
      <w:r>
        <w:rPr>
          <w:rFonts w:ascii="Times New Roman" w:eastAsia="Times New Roman" w:hAnsi="Times New Roman" w:cs="Times New Roman"/>
          <w:b/>
          <w:bCs/>
          <w:kern w:val="36"/>
          <w:sz w:val="24"/>
          <w:szCs w:val="24"/>
          <w:lang w:eastAsia="tr-TR"/>
        </w:rPr>
        <w:t>T</w:t>
      </w:r>
      <w:r w:rsidR="007B193B" w:rsidRPr="007B193B">
        <w:rPr>
          <w:rFonts w:ascii="Times New Roman" w:eastAsia="Times New Roman" w:hAnsi="Times New Roman" w:cs="Times New Roman"/>
          <w:b/>
          <w:bCs/>
          <w:kern w:val="36"/>
          <w:sz w:val="24"/>
          <w:szCs w:val="24"/>
          <w:lang w:eastAsia="tr-TR"/>
        </w:rPr>
        <w:t>IBBİ HİZMETLER VE TEKNİKLER BÖLÜMÜ</w:t>
      </w:r>
    </w:p>
    <w:p w:rsidR="007B193B" w:rsidRPr="007B193B" w:rsidRDefault="007B193B" w:rsidP="007B193B">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2025-2026 EĞİTİM-ÖĞRETİM YILI FAALİYET RAPORU</w:t>
      </w:r>
    </w:p>
    <w:p w:rsidR="007B193B" w:rsidRPr="007B193B" w:rsidRDefault="007B193B" w:rsidP="007B193B">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tr-TR"/>
        </w:rPr>
      </w:pPr>
      <w:r w:rsidRPr="007B193B">
        <w:rPr>
          <w:rFonts w:ascii="Times New Roman" w:eastAsia="Times New Roman" w:hAnsi="Times New Roman" w:cs="Times New Roman"/>
          <w:b/>
          <w:bCs/>
          <w:kern w:val="36"/>
          <w:sz w:val="24"/>
          <w:szCs w:val="24"/>
          <w:lang w:eastAsia="tr-TR"/>
        </w:rPr>
        <w:t>1. 2025-2026 Eğitim-Öğretim Yılında Gerçekleştirilen Faaliyetler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1. 2025-2026 Bahar Yarıyılı Ders Planlamalarının Yapılması</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2025-2026 Eğitim-Öğretim Yılı Bahar Yarıyılında Anestezi Programında açılacak dersler ile haftalık ders programı değerlendirilmiş, eğitim-öğretim faaliyetlerinin planlı ve düzenli şekilde yürütülmesini sağlamak amacıyla ders programı oluşturularak Yüksekokul Müdürlüğüne sunulmuştur. Ayrıca müfredatta yer alan ve klasik %40 ara sınav - %60 dönem sonu değerlendirme sistemi dışında değerlendirilen dersler yeniden incelenmiş, ölçme ve değerlendirme esasları standart hale getirilmiştir. Bunun yanında "Başarılı/Başarısız" şeklinde değerlendirilen derslerin değerlendirme usulleri gözden geçirilmiş ve uygulama birliği sağlanmıştır.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2. Öğrenci Geri Bildirimlerinin Değerlendirilmesi ve İyileştirme Çalışmaları</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2025-2026 Eğitim-Öğretim Yılı Güz Döneminde gerçekleştirilen iç paydaş toplantısında öğrenciler tarafından iletilen görüş ve öneriler değerlendirilmiştir. Öğrencilerin sosyal, kültürel ve sportif faaliyetlerin artırılmasına yönelik talepleri doğrultusunda sosyal etkinliklerin çeşitlendirilmesi ve öğrencilerin kuruma aidiyet duygusunu güçlendirecek faaliyetlerin planlanması önerilmiştir. Ayrıca öğrenciler tarafından dile getirilen fiziksel ortamın iyileştirilmesine yönelik talepler değerlendirilmiş, koridorlarda yaşanan ısınma sorununa yönelik gerçekleştirilen iyileştirmelerin sürdürülebilirliğinin sağlanmasına karar verilmiştir.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3. Öğrenci Odaklı Eğitim Planlamalarının Gerçekleştirilmesi</w:t>
      </w:r>
    </w:p>
    <w:p w:rsidR="007B193B" w:rsidRPr="007B193B" w:rsidRDefault="00C467CA"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Eğitim Öğretim </w:t>
      </w:r>
      <w:r w:rsidR="00660563">
        <w:rPr>
          <w:rFonts w:ascii="Times New Roman" w:eastAsia="Times New Roman" w:hAnsi="Times New Roman" w:cs="Times New Roman"/>
          <w:sz w:val="24"/>
          <w:szCs w:val="24"/>
          <w:lang w:eastAsia="tr-TR"/>
        </w:rPr>
        <w:t xml:space="preserve">yılı başlangıcında öğrencilere oryantasyon eğitimi yapılarak uyum süreçleri desteklenmiştir. Aynı zamanda uygulamalı derslerde hastane uygulamalarına başlamadan önce hastane alanları ve uygulama sürecinde karşılaşılacak sorunlar ile ilgili bilgilendirme ve uyum sürecini desteklemek üzere uygulamaya çıkılacak hastanelerde klinik oryantasyon eğitimleri verilmiştir.  </w:t>
      </w:r>
      <w:r w:rsidR="007B193B" w:rsidRPr="007B193B">
        <w:rPr>
          <w:rFonts w:ascii="Times New Roman" w:eastAsia="Times New Roman" w:hAnsi="Times New Roman" w:cs="Times New Roman"/>
          <w:sz w:val="24"/>
          <w:szCs w:val="24"/>
          <w:lang w:eastAsia="tr-TR"/>
        </w:rPr>
        <w:t>Öğrenciler tarafından iletilen talepler doğrultusunda Araştırma Yöntem ve Teknikleri dersinde yaşanan ders çakışmaları değerlendirilmiş, öğrencilerin dönem uzatma riskini ortadan kaldırmak amacıyla dersin gün ve saatinde düzenleme yapılmıştır. Ayrıca aynı derse yönelik yüksek öğrenci talebi dikkate alınarak ders kontenjanı artırılmış ve eğitim faaliyetlerinin daha etkin yürütülmesi sağlanmıştır.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4. Program Kimliğinin Güçlendirilmesine Yönelik Çalışmalar</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Programın kurumsal gelişimi kapsamında Anestezi Programının misyonu, vizyonu, eğitim amaçları ve program hedefleri yeniden belirlenmiştir. Böylece programın kalite güvencesi çalışmaları kapsamında eğitim anlayışı, mezun yeterlilikleri ve kurumsal hedefleri güncellenmiştir.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5. Mentörlük Uygulamasının Başlatılması</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lastRenderedPageBreak/>
        <w:t>Öğrencilerin klinik uygulama sürecine uyumlarını kolaylaştırmak, akademik ve mesleki gelişimlerini desteklemek amacıyla mentörlük uygulaması başlatılmıştır. Hazırlanan eşleştirme listeleri doğrultusunda üst sınıf öğrencileri ile uygulamaya yeni başlayan öğrenciler eşleştirilmiş ve uygulamanın sistematik şekilde yürütülmesi planlanmıştır.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6. Öğrenci Kontenjanlarının Planlanması</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2026 yılı YKS ve yurt dışından öğrenci kabul kontenjanları değerlendirilmiş, programın fiziki kapasitesi, öğretim elemanı durumu ve eğitim altyapısı dikkate alınarak kontenjan önerileri hazırlanmış ve Yüksekokul Müdürlüğüne sunulmuştur.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7. Mezuniyet İşlemlerinin Yürütülmesi</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2025-2026 Eğitim-Öğretim Yılı sonunda mezuniyet aşamasına gelen öğrencilerin ders başarı durumları, AKTS yükümlülükleri ve mezuniyet koşulları ayrıntılı olarak değerlendirilmiş, mezuniyet şartlarını sağlayan öğrencilerin listesi hazırlanarak Yüksekokul Müdürlüğüne gönderilmiştir.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8. Yatay Geçiş İşlemlerinin Değerlendirilmesi</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2026-2027 Eğitim-Öğretim Yılı için programa yapılan yatay geçiş başvuruları Üniversite Yatay Geçiş Yönergesi doğrultusunda değerlendirilmiştir. Daha sonra tespit edilen maddi hata nedeniyle başvurular yeniden incelenmiş, hesaplamalar güncellenmiş ve düzeltilmiş asil ve yedek aday listeleri hazırlanarak yeniden karara bağlanmıştır.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9. Çift Anadal Programının Geliştirilmesi</w:t>
      </w:r>
    </w:p>
    <w:p w:rsidR="007B193B" w:rsidRPr="007B193B" w:rsidRDefault="00C467CA" w:rsidP="00BB6691">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İç paydaş görüşmeleri doğrultusunda öğrencilerin müfradat ilişkin geri bildirimleri alınmış olup yeni müfredat oluşturulmuştur. </w:t>
      </w:r>
      <w:r w:rsidR="007B193B" w:rsidRPr="007B193B">
        <w:rPr>
          <w:rFonts w:ascii="Times New Roman" w:eastAsia="Times New Roman" w:hAnsi="Times New Roman" w:cs="Times New Roman"/>
          <w:sz w:val="24"/>
          <w:szCs w:val="24"/>
          <w:lang w:eastAsia="tr-TR"/>
        </w:rPr>
        <w:t>Çift Anadal Programına ilişkin öğrenci kabul kontenjanları, başvuru takvimi ve kabul koşulları belirlenmiştir. Bunun yanında Üniversite Senatosu kararları doğrultusunda ÇAP müfredatı</w:t>
      </w:r>
      <w:r>
        <w:rPr>
          <w:rFonts w:ascii="Times New Roman" w:eastAsia="Times New Roman" w:hAnsi="Times New Roman" w:cs="Times New Roman"/>
          <w:sz w:val="24"/>
          <w:szCs w:val="24"/>
          <w:lang w:eastAsia="tr-TR"/>
        </w:rPr>
        <w:t xml:space="preserve"> oluşturulan</w:t>
      </w:r>
      <w:r w:rsidR="007B193B" w:rsidRPr="007B193B">
        <w:rPr>
          <w:rFonts w:ascii="Times New Roman" w:eastAsia="Times New Roman" w:hAnsi="Times New Roman" w:cs="Times New Roman"/>
          <w:sz w:val="24"/>
          <w:szCs w:val="24"/>
          <w:lang w:eastAsia="tr-TR"/>
        </w:rPr>
        <w:t xml:space="preserve"> yeni müfredat tablolarına aktarılmış, programın daha anlaşılır, standart ve sürdürülebilir bir yapıya kavuşturulması sağlanmıştır.</w:t>
      </w:r>
    </w:p>
    <w:p w:rsidR="007B193B" w:rsidRPr="007B193B" w:rsidRDefault="007B193B" w:rsidP="007B193B">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Faaliyet 10. Kalite Güvence Çalışmaları</w:t>
      </w:r>
    </w:p>
    <w:p w:rsid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Kalite güvence sistemi kapsamında programa özgü Dış Paydaş Öğrenci Değerlendirme Formu hazırlanmış, dış paydaş görüşlerinin sistematik biçimde alınmasına yönelik altyapı oluşturulmuştur. Böylece öğrencilerin staj, uygulamalı eğitim ve mezuniyet sonrası yeterliliklerinin dış paydaş bakış açısıyla değerlendirilmesine yönelik önemli bir kalite geliştirme çalışması gerçekleştirilmiştir.</w:t>
      </w:r>
    </w:p>
    <w:p w:rsidR="00C467CA" w:rsidRPr="00C467CA" w:rsidRDefault="00C467CA" w:rsidP="00320C2C">
      <w:pPr>
        <w:spacing w:before="100" w:beforeAutospacing="1" w:after="100" w:afterAutospacing="1" w:line="240" w:lineRule="auto"/>
        <w:jc w:val="both"/>
        <w:rPr>
          <w:rFonts w:ascii="Times New Roman" w:eastAsia="Times New Roman" w:hAnsi="Times New Roman" w:cs="Times New Roman"/>
          <w:b/>
          <w:sz w:val="24"/>
          <w:szCs w:val="24"/>
          <w:lang w:eastAsia="tr-TR"/>
        </w:rPr>
      </w:pPr>
      <w:r w:rsidRPr="00C467CA">
        <w:rPr>
          <w:rFonts w:ascii="Times New Roman" w:eastAsia="Times New Roman" w:hAnsi="Times New Roman" w:cs="Times New Roman"/>
          <w:b/>
          <w:sz w:val="24"/>
          <w:szCs w:val="24"/>
          <w:lang w:eastAsia="tr-TR"/>
        </w:rPr>
        <w:t>Faaliyet 11.Sosyal Faaliyetlerin Değerlendirilmesi</w:t>
      </w:r>
    </w:p>
    <w:p w:rsidR="00660563" w:rsidRDefault="00660563" w:rsidP="00660563">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60563">
        <w:rPr>
          <w:rFonts w:ascii="Times New Roman" w:eastAsia="Times New Roman" w:hAnsi="Times New Roman" w:cs="Times New Roman"/>
          <w:sz w:val="24"/>
          <w:szCs w:val="24"/>
          <w:lang w:eastAsia="tr-TR"/>
        </w:rPr>
        <w:t xml:space="preserve">2025-2026 Eğitim-Öğretim Yılı içerisinde Anestezi Programı öğrencilerinin mesleki gelişimlerini desteklemek, sosyal ve kültürel yönden gelişimlerine katkı sağlamak, bölüm aidiyetlerini güçlendirmek ve mezuniyet sonrası bağlarını sürdürmek amacıyla çeşitli etkinlikler gerçekleştirilmiştir. Bu kapsamda Anestezi Teknikerleri Günü ile </w:t>
      </w:r>
      <w:r w:rsidR="0069698B">
        <w:rPr>
          <w:rFonts w:ascii="Times New Roman" w:eastAsia="Times New Roman" w:hAnsi="Times New Roman" w:cs="Times New Roman"/>
          <w:sz w:val="24"/>
          <w:szCs w:val="24"/>
          <w:lang w:eastAsia="tr-TR"/>
        </w:rPr>
        <w:t xml:space="preserve"> Sağlık </w:t>
      </w:r>
      <w:r w:rsidRPr="00660563">
        <w:rPr>
          <w:rFonts w:ascii="Times New Roman" w:eastAsia="Times New Roman" w:hAnsi="Times New Roman" w:cs="Times New Roman"/>
          <w:sz w:val="24"/>
          <w:szCs w:val="24"/>
          <w:lang w:eastAsia="tr-TR"/>
        </w:rPr>
        <w:t>Teknikerler</w:t>
      </w:r>
      <w:r w:rsidR="0069698B">
        <w:rPr>
          <w:rFonts w:ascii="Times New Roman" w:eastAsia="Times New Roman" w:hAnsi="Times New Roman" w:cs="Times New Roman"/>
          <w:sz w:val="24"/>
          <w:szCs w:val="24"/>
          <w:lang w:eastAsia="tr-TR"/>
        </w:rPr>
        <w:t>i</w:t>
      </w:r>
      <w:r w:rsidRPr="00660563">
        <w:rPr>
          <w:rFonts w:ascii="Times New Roman" w:eastAsia="Times New Roman" w:hAnsi="Times New Roman" w:cs="Times New Roman"/>
          <w:sz w:val="24"/>
          <w:szCs w:val="24"/>
          <w:lang w:eastAsia="tr-TR"/>
        </w:rPr>
        <w:t xml:space="preserve"> Günü kutlama programları düzenlenmiş, öğrencilerin mesleklerine yönelik farkındalıklarının artırılması ve mesleki aidiyet duygularının güçlendirilmesi hedeflenmiştir. </w:t>
      </w:r>
      <w:r w:rsidRPr="00660563">
        <w:rPr>
          <w:rFonts w:ascii="Times New Roman" w:eastAsia="Times New Roman" w:hAnsi="Times New Roman" w:cs="Times New Roman"/>
          <w:sz w:val="24"/>
          <w:szCs w:val="24"/>
          <w:lang w:eastAsia="tr-TR"/>
        </w:rPr>
        <w:lastRenderedPageBreak/>
        <w:t>Ramazan ayı dolayısıyla I. ve II. sınıf öğrencilerinin katılımıyla iftar programı gerçekleştirilmiş, dönem sonunda ise öğrencilerin motivasyonlarını artırmak ve sınıflar arası kaynaşmayı desteklemek amacıyla dönem so</w:t>
      </w:r>
      <w:r>
        <w:rPr>
          <w:rFonts w:ascii="Times New Roman" w:eastAsia="Times New Roman" w:hAnsi="Times New Roman" w:cs="Times New Roman"/>
          <w:sz w:val="24"/>
          <w:szCs w:val="24"/>
          <w:lang w:eastAsia="tr-TR"/>
        </w:rPr>
        <w:t>nu pikniği organize edilmiştir.</w:t>
      </w:r>
      <w:r w:rsidRPr="00660563">
        <w:rPr>
          <w:rFonts w:ascii="Times New Roman" w:eastAsia="Times New Roman" w:hAnsi="Times New Roman" w:cs="Times New Roman"/>
          <w:sz w:val="24"/>
          <w:szCs w:val="24"/>
          <w:lang w:eastAsia="tr-TR"/>
        </w:rPr>
        <w:t>Öğrencilerin sosyal, kültürel ve sportif gelişimlerine katkı sağlamak amacıyla orman yürüyüşü ve piknik etkinliği düzenlenmiş, ayrıca voleybol, dart ve masa tenisi turnuvaları gerçekleştirilerek takım ruhu, sağlıklı yaşam alışkanlıkları ve sosyal etkileşim desteklenmiştir</w:t>
      </w:r>
    </w:p>
    <w:p w:rsidR="00C467CA" w:rsidRPr="007B193B" w:rsidRDefault="00660563"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660563">
        <w:rPr>
          <w:rFonts w:ascii="Times New Roman" w:eastAsia="Times New Roman" w:hAnsi="Times New Roman" w:cs="Times New Roman"/>
          <w:sz w:val="24"/>
          <w:szCs w:val="24"/>
          <w:lang w:eastAsia="tr-TR"/>
        </w:rPr>
        <w:t>Mezuniyet aşamasındaki son sınıf öğrencileri ile Kütahya'nın tarihi konaklarında kutlama ve buluşma programı düzenlenerek öğrencilerin eğitim süreçlerini anlamlı bir etkinlikle tamamlamaları, bölüm aidiyetlerinin güçlendirilmesi ve mesleki yaşama geçiş öncesinde sosyal etkileşimlerinin artırılması amaçlanmıştır. Ayrıca eğitim hayatlarını başarıyla tamamlayan son sınıf öğrencileri için mezuniyet balosu düzenlenmiş, öğrencilerin mezuniyet coşkusunu akademik personel ve arkadaşlarıyla birlikte paylaşabilecekleri unutulmaz bir organizasyon gerçekleştirilmiştir. Gerçekleştirilen tüm bu faaliyetler, öğrencilerin akademik gelişimlerinin yanı sıra sosyal, kültürel ve mesleki gelişimlerini destekleyerek bölüm aidiyetinin, kurumsal bağlılığın ve mesleki motivasyonlarının güçlendirilmesine önemli katkılar sağlamıştır.</w:t>
      </w:r>
    </w:p>
    <w:p w:rsidR="007B193B" w:rsidRPr="007B193B" w:rsidRDefault="007B193B" w:rsidP="007B193B">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tr-TR"/>
        </w:rPr>
      </w:pPr>
      <w:r w:rsidRPr="007B193B">
        <w:rPr>
          <w:rFonts w:ascii="Times New Roman" w:eastAsia="Times New Roman" w:hAnsi="Times New Roman" w:cs="Times New Roman"/>
          <w:b/>
          <w:bCs/>
          <w:kern w:val="36"/>
          <w:sz w:val="24"/>
          <w:szCs w:val="24"/>
          <w:lang w:eastAsia="tr-TR"/>
        </w:rPr>
        <w:t>2. Faaliyetlerin Değerlendirilmesi</w:t>
      </w:r>
    </w:p>
    <w:p w:rsidR="007B193B" w:rsidRPr="007B193B" w:rsidRDefault="007B193B" w:rsidP="007B193B">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Elde Edilen Kazanımlar</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2025-2026 Eğitim-Öğretim Yılı boyunca gerçekleştirilen bölüm kurulu çalışmaları sonucunda eğitim-öğretim süreçlerinin planlanması ve yürütülmesine yönelik önemli iyileştirmeler gerçekleştirilmiştir. Ders programları ile ölçme ve değerlendirme süreçlerinde standartlaşma sağlanmış, öğrenci geri bildirimleri doğrultusunda eğitim ortamının geliştirilmesine yönelik kararlar alınmıştır.</w:t>
      </w:r>
      <w:r w:rsidR="0069698B">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Programın misyonu, vizyonu, eğitim amaçları ve program hedeflerinin güncellenmesiyle kalite güvence sistemi güçlendirilmiş; mentörlük uygulamasının başlatılmasıyla öğrencilerin akademik ve klinik uyum süreçlerinin desteklenmesi amaçlanmıştır.</w:t>
      </w:r>
      <w:r w:rsidR="0069698B">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Yatay geçiş, Çift Anadal Programı ve öğrenci kontenjanlarına ilişkin süreçler şeffaf ve mevzuata uygun şekilde yürütülmüş; mezuniyet işlemleri zamanında tamamlanarak eğitim süreçlerinin düzenli ilerlemesi sağlanmıştır.</w:t>
      </w:r>
      <w:r w:rsidR="0069698B">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Ayrıca kalite güvencesi kapsamında dış paydaş değerlendirme formunun hazırlanmasıyla programın sürekli iyileştirilmesine katkı sağlayacak önemli bir değerlendirme mekanizması oluşturulmuştur.</w:t>
      </w:r>
    </w:p>
    <w:p w:rsidR="007B193B" w:rsidRPr="007B193B" w:rsidRDefault="007B193B" w:rsidP="007B193B">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Karşılaşılan Sorunlar</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Eğitim-öğretim yılı içerisinde öğrenciler tarafından ders çakışmaları, bazı derslerin kontenjan yetersizlikleri, sosyal etkinliklerin sınırlı olması ve fiziksel ortamın iyileştirilmesine yönelik talepler dile getirilmiştir.</w:t>
      </w:r>
      <w:r w:rsidR="0069698B">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Bunun yanında programın kalite süreçlerinde kullanılacak bazı standart dokümanların ve değerlendirme formlarının ilk kez hazırlanması nedeniyle süreçlerin planlanması beklenenden daha uzun sürmüştür.</w:t>
      </w:r>
    </w:p>
    <w:p w:rsidR="007B193B" w:rsidRPr="007B193B" w:rsidRDefault="007B193B" w:rsidP="007B193B">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B193B">
        <w:rPr>
          <w:rFonts w:ascii="Times New Roman" w:eastAsia="Times New Roman" w:hAnsi="Times New Roman" w:cs="Times New Roman"/>
          <w:b/>
          <w:bCs/>
          <w:sz w:val="24"/>
          <w:szCs w:val="24"/>
          <w:lang w:eastAsia="tr-TR"/>
        </w:rPr>
        <w:t>Çözüm Önerileri</w:t>
      </w:r>
    </w:p>
    <w:p w:rsidR="007B193B" w:rsidRPr="007B193B" w:rsidRDefault="007B193B" w:rsidP="00320C2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Öğrenci geri bildirimlerinin her dönem düzenli olarak analiz edilmesi ve alınan kararların izlenmesi sağlanmalıdır.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Ders programları oluşturulurken öğrencilerin ders çakışmalarını önleyecek dijital planlama yöntemlerinden yararlanılması önerilmektedir.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Mentörlük uygulamasının tüm sınıf düzeylerinde yaygınlaştırılması ve etkinliğinin düzenli olarak değerlendirilmesi önerilmektedir.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 xml:space="preserve">Kalite güvence sistemi kapsamında hazırlanan </w:t>
      </w:r>
      <w:r w:rsidRPr="007B193B">
        <w:rPr>
          <w:rFonts w:ascii="Times New Roman" w:eastAsia="Times New Roman" w:hAnsi="Times New Roman" w:cs="Times New Roman"/>
          <w:sz w:val="24"/>
          <w:szCs w:val="24"/>
          <w:lang w:eastAsia="tr-TR"/>
        </w:rPr>
        <w:lastRenderedPageBreak/>
        <w:t>değerlendirme formlarının uygulanması ve elde edilen sonuçların program iyileştirme çalışmalarında sistematik olarak kullanılması önem arz etmektedir.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Bölüm kurulu kararlarının uygulanma sonuçlarının yıllık olarak izlenmesi ve performans göstergeleri ile değerlendirilmesi önerilmektedir.</w:t>
      </w:r>
    </w:p>
    <w:p w:rsidR="007B193B" w:rsidRPr="007B193B" w:rsidRDefault="007B193B" w:rsidP="007B193B">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tr-TR"/>
        </w:rPr>
      </w:pPr>
      <w:r w:rsidRPr="007B193B">
        <w:rPr>
          <w:rFonts w:ascii="Times New Roman" w:eastAsia="Times New Roman" w:hAnsi="Times New Roman" w:cs="Times New Roman"/>
          <w:b/>
          <w:bCs/>
          <w:kern w:val="36"/>
          <w:sz w:val="24"/>
          <w:szCs w:val="24"/>
          <w:lang w:eastAsia="tr-TR"/>
        </w:rPr>
        <w:t>3. Tamamlanamayan / Geliştirilmesi Gereken Çalışmalar ve 2026-2027 Eğitim-Öğretim Yılı Hedefleri</w:t>
      </w:r>
    </w:p>
    <w:p w:rsidR="007B193B" w:rsidRPr="007B193B" w:rsidRDefault="007B193B" w:rsidP="007B193B">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 xml:space="preserve">2025-2026 Eğitim-Öğretim Yılında başlatılan kalite geliştirme çalışmalarının sürdürülebilirliğinin sağlanması hedeflenmektedir. Bu kapsamda dış paydaş değerlendirme sisteminin aktif olarak uygulanması, öğrenci geri bildirimlerinin daha sistematik şekilde </w:t>
      </w:r>
      <w:bookmarkStart w:id="0" w:name="_GoBack"/>
      <w:bookmarkEnd w:id="0"/>
      <w:r w:rsidRPr="007B193B">
        <w:rPr>
          <w:rFonts w:ascii="Times New Roman" w:eastAsia="Times New Roman" w:hAnsi="Times New Roman" w:cs="Times New Roman"/>
          <w:sz w:val="24"/>
          <w:szCs w:val="24"/>
          <w:lang w:eastAsia="tr-TR"/>
        </w:rPr>
        <w:t>analiz edilmesi ve program iyileştirme süreçlerine yansıtılması planlanmaktadır.</w:t>
      </w:r>
    </w:p>
    <w:p w:rsidR="007B193B" w:rsidRPr="007B193B" w:rsidRDefault="007B193B" w:rsidP="007B193B">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Mentörlük uygulamasının etkinliğinin değerlendirilmesi ve tüm öğrencilere yaygınlaştırılması hedeflenmektedir.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Anestezi Programına ait klinik uygulama dosyaları, vaka değerlendirme formları ve uygulama rehberlerinin güncellenerek standardize edilmesi planlanmaktadır.</w:t>
      </w:r>
    </w:p>
    <w:p w:rsidR="007B193B" w:rsidRPr="007B193B" w:rsidRDefault="007B193B" w:rsidP="007B193B">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B193B">
        <w:rPr>
          <w:rFonts w:ascii="Times New Roman" w:eastAsia="Times New Roman" w:hAnsi="Times New Roman" w:cs="Times New Roman"/>
          <w:sz w:val="24"/>
          <w:szCs w:val="24"/>
          <w:lang w:eastAsia="tr-TR"/>
        </w:rPr>
        <w:t xml:space="preserve">Programın eğitim çıktılarının düzenli olarak izlenmesi, mezun ve işveren geri bildirimlerinin değerlendirilmesi, ulusal kalite ölçütleri doğrultusunda programın </w:t>
      </w:r>
      <w:r w:rsidR="000E7B5C">
        <w:rPr>
          <w:rFonts w:ascii="Times New Roman" w:eastAsia="Times New Roman" w:hAnsi="Times New Roman" w:cs="Times New Roman"/>
          <w:sz w:val="24"/>
          <w:szCs w:val="24"/>
          <w:lang w:eastAsia="tr-TR"/>
        </w:rPr>
        <w:t xml:space="preserve">ve eğitim-öğretim süreçlerinin </w:t>
      </w:r>
      <w:r w:rsidR="000E7B5C" w:rsidRPr="007B193B">
        <w:rPr>
          <w:rFonts w:ascii="Times New Roman" w:eastAsia="Times New Roman" w:hAnsi="Times New Roman" w:cs="Times New Roman"/>
          <w:sz w:val="24"/>
          <w:szCs w:val="24"/>
          <w:lang w:eastAsia="tr-TR"/>
        </w:rPr>
        <w:t>sürekli iyileştirilmesi</w:t>
      </w:r>
      <w:r w:rsidR="00C467CA">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 xml:space="preserve"> 2026-2027 Eğitim-Öğretim Yılının temel hedefleri arasında yer almaktadır.</w:t>
      </w:r>
      <w:r w:rsidR="00320C2C">
        <w:rPr>
          <w:rFonts w:ascii="Times New Roman" w:eastAsia="Times New Roman" w:hAnsi="Times New Roman" w:cs="Times New Roman"/>
          <w:sz w:val="24"/>
          <w:szCs w:val="24"/>
          <w:lang w:eastAsia="tr-TR"/>
        </w:rPr>
        <w:t xml:space="preserve"> </w:t>
      </w:r>
      <w:r w:rsidRPr="007B193B">
        <w:rPr>
          <w:rFonts w:ascii="Times New Roman" w:eastAsia="Times New Roman" w:hAnsi="Times New Roman" w:cs="Times New Roman"/>
          <w:sz w:val="24"/>
          <w:szCs w:val="24"/>
          <w:lang w:eastAsia="tr-TR"/>
        </w:rPr>
        <w:t>Bu faaliyet raporu, paylaştığınız bölüm kurulu kararlarının kronolojik akışı esas alınarak hazırlanmış olup, komisyon faaliyet raporlarında kullanılan resmi ve kurumsal yazım diliyle uyumlu şekilde düzenlenmiştir.</w:t>
      </w:r>
    </w:p>
    <w:p w:rsidR="00FE44A0" w:rsidRPr="007B193B" w:rsidRDefault="00FE44A0" w:rsidP="007B193B">
      <w:pPr>
        <w:jc w:val="both"/>
        <w:rPr>
          <w:rFonts w:ascii="Times New Roman" w:hAnsi="Times New Roman" w:cs="Times New Roman"/>
          <w:sz w:val="24"/>
          <w:szCs w:val="24"/>
        </w:rPr>
      </w:pPr>
    </w:p>
    <w:sectPr w:rsidR="00FE44A0" w:rsidRPr="007B19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93B"/>
    <w:rsid w:val="000E7B5C"/>
    <w:rsid w:val="00320C2C"/>
    <w:rsid w:val="0038525E"/>
    <w:rsid w:val="00660563"/>
    <w:rsid w:val="0069698B"/>
    <w:rsid w:val="007B193B"/>
    <w:rsid w:val="00BB6691"/>
    <w:rsid w:val="00C467CA"/>
    <w:rsid w:val="00F93878"/>
    <w:rsid w:val="00FE44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7B19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7B193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7B193B"/>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193B"/>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7B193B"/>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7B193B"/>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7B193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7B19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7B193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7B193B"/>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193B"/>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7B193B"/>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7B193B"/>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7B193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91974">
      <w:bodyDiv w:val="1"/>
      <w:marLeft w:val="0"/>
      <w:marRight w:val="0"/>
      <w:marTop w:val="0"/>
      <w:marBottom w:val="0"/>
      <w:divBdr>
        <w:top w:val="none" w:sz="0" w:space="0" w:color="auto"/>
        <w:left w:val="none" w:sz="0" w:space="0" w:color="auto"/>
        <w:bottom w:val="none" w:sz="0" w:space="0" w:color="auto"/>
        <w:right w:val="none" w:sz="0" w:space="0" w:color="auto"/>
      </w:divBdr>
    </w:div>
    <w:div w:id="122907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1563</Words>
  <Characters>8915</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2026-08-06T10:12:00Z</dcterms:created>
  <dcterms:modified xsi:type="dcterms:W3CDTF">2026-08-06T10:12:00Z</dcterms:modified>
</cp:coreProperties>
</file>